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7EDC7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关于征询青岛青铁智能科技有限公司并购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融资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方案的公告</w:t>
      </w:r>
    </w:p>
    <w:p w14:paraId="3BCBD4E9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E50F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" w:firstLineChars="10"/>
        <w:textAlignment w:val="auto"/>
        <w:rPr>
          <w:rFonts w:hint="eastAsia" w:ascii="仿宋_GB2312" w:hAnsi="微软雅黑" w:eastAsia="仿宋_GB2312" w:cs="黑体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黑体"/>
          <w:kern w:val="0"/>
          <w:sz w:val="32"/>
          <w:szCs w:val="32"/>
          <w:lang w:bidi="ar"/>
        </w:rPr>
        <w:t>各银行机构：</w:t>
      </w:r>
    </w:p>
    <w:p w14:paraId="407C5F8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黑体"/>
          <w:kern w:val="0"/>
          <w:sz w:val="32"/>
          <w:szCs w:val="32"/>
          <w:lang w:bidi="ar"/>
        </w:rPr>
        <w:t>我司近期拟开展青岛青铁智能科技有限公司并购</w:t>
      </w:r>
      <w:r>
        <w:rPr>
          <w:rFonts w:hint="eastAsia" w:ascii="仿宋_GB2312" w:hAnsi="微软雅黑" w:eastAsia="仿宋_GB2312" w:cs="黑体"/>
          <w:kern w:val="0"/>
          <w:sz w:val="32"/>
          <w:szCs w:val="32"/>
          <w:lang w:val="en-US" w:eastAsia="zh-CN" w:bidi="ar"/>
        </w:rPr>
        <w:t>贷款</w:t>
      </w:r>
      <w:r>
        <w:rPr>
          <w:rFonts w:hint="eastAsia" w:ascii="仿宋_GB2312" w:hAnsi="微软雅黑" w:eastAsia="仿宋_GB2312" w:cs="黑体"/>
          <w:kern w:val="0"/>
          <w:sz w:val="32"/>
          <w:szCs w:val="32"/>
          <w:lang w:bidi="ar"/>
        </w:rPr>
        <w:t>业务，现向各银行机构征询该项目并购融资方案</w:t>
      </w:r>
      <w:r>
        <w:rPr>
          <w:rFonts w:hint="eastAsia" w:ascii="仿宋_GB2312" w:hAnsi="微软雅黑" w:eastAsia="仿宋_GB2312" w:cs="黑体"/>
          <w:kern w:val="0"/>
          <w:sz w:val="32"/>
          <w:szCs w:val="32"/>
          <w:highlight w:val="none"/>
          <w:lang w:bidi="ar"/>
        </w:rPr>
        <w:t>。</w:t>
      </w:r>
      <w:r>
        <w:rPr>
          <w:rFonts w:hint="eastAsia" w:ascii="仿宋_GB2312" w:hAnsi="微软雅黑" w:eastAsia="仿宋_GB2312" w:cs="黑体"/>
          <w:kern w:val="0"/>
          <w:sz w:val="32"/>
          <w:szCs w:val="32"/>
          <w:highlight w:val="none"/>
          <w:lang w:val="en-US" w:eastAsia="zh-CN" w:bidi="ar"/>
        </w:rPr>
        <w:t>被并购</w:t>
      </w:r>
      <w:r>
        <w:rPr>
          <w:rFonts w:hint="eastAsia" w:ascii="仿宋_GB2312" w:hAnsi="微软雅黑" w:eastAsia="仿宋_GB2312" w:cs="黑体"/>
          <w:kern w:val="0"/>
          <w:sz w:val="32"/>
          <w:szCs w:val="32"/>
          <w:highlight w:val="none"/>
          <w:lang w:bidi="ar"/>
        </w:rPr>
        <w:t>项目总投资约51.65亿元，其中土地款20.75亿元。项目分为两个可开发地块，其中住宅地块规划建筑面积23.33万平方米，主要建设商品住房和产权型人才住房及配套幼儿园、公园绿地。商业金融地块规划建筑面积17.64万平方米，主要建设办公楼、商墅、酒店及人工智能大厦。融资方案包括但不限于授信额</w:t>
      </w:r>
      <w:r>
        <w:rPr>
          <w:rFonts w:hint="eastAsia" w:ascii="仿宋_GB2312" w:hAnsi="微软雅黑" w:eastAsia="仿宋_GB2312" w:cs="黑体"/>
          <w:kern w:val="0"/>
          <w:sz w:val="32"/>
          <w:szCs w:val="32"/>
          <w:lang w:bidi="ar"/>
        </w:rPr>
        <w:t>度、增信措施、融资期限、融资利率（以LPR为基准报价）等。</w:t>
      </w:r>
    </w:p>
    <w:p w14:paraId="13ED08D5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黑体"/>
          <w:kern w:val="0"/>
          <w:sz w:val="32"/>
          <w:szCs w:val="32"/>
          <w:lang w:bidi="ar"/>
        </w:rPr>
        <w:t>请各意向银行机构按附件要求提报加盖分行公章的材料：融资方案表及融资方案评分要素表</w:t>
      </w:r>
      <w:r>
        <w:rPr>
          <w:rFonts w:hint="eastAsia" w:ascii="仿宋_GB2312" w:hAnsi="仿宋_GB2312" w:eastAsia="仿宋_GB2312" w:cs="仿宋_GB2312"/>
          <w:sz w:val="32"/>
          <w:szCs w:val="32"/>
        </w:rPr>
        <w:t>（合作意向行须确保融资方案与最终行内批复内容一致），并于202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日前报送至</w:t>
      </w:r>
      <w:r>
        <w:rPr>
          <w:rFonts w:hint="eastAsia" w:ascii="仿宋_GB2312" w:hAnsi="微软雅黑" w:eastAsia="仿宋_GB2312" w:cs="黑体"/>
          <w:kern w:val="0"/>
          <w:sz w:val="32"/>
          <w:szCs w:val="32"/>
          <w:lang w:bidi="ar"/>
        </w:rPr>
        <w:t>青铁智能科技有限公司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，报送地址：山东省青岛市市北区常宁路6号（地铁大厦801室），报送邮箱：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</w:rPr>
        <w:t>qtzycw@163.com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。</w:t>
      </w:r>
    </w:p>
    <w:p w14:paraId="1ABCD1BA">
      <w:pPr>
        <w:spacing w:line="560" w:lineRule="exact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逾期或报送资料不完整、融资方案不规范等视为自愿放弃本次意向合作机会，敬请谅解。</w:t>
      </w:r>
    </w:p>
    <w:p w14:paraId="3B6330C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联系人：梁欢欢，联系电话：0532-85610792。                      </w:t>
      </w:r>
    </w:p>
    <w:p w14:paraId="1E27C628">
      <w:pPr>
        <w:spacing w:line="560" w:lineRule="exact"/>
        <w:ind w:left="4790" w:leftChars="1976" w:hanging="640" w:hanging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黑体"/>
          <w:kern w:val="0"/>
          <w:sz w:val="32"/>
          <w:szCs w:val="32"/>
          <w:lang w:bidi="ar"/>
        </w:rPr>
        <w:t>青岛青铁智能科技有限公司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72D6956"/>
    <w:p w14:paraId="16AFB7C0">
      <w:pPr>
        <w:spacing w:line="560" w:lineRule="exact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</w:t>
      </w:r>
    </w:p>
    <w:p w14:paraId="1ADAA0E0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融资方案表</w:t>
      </w:r>
    </w:p>
    <w:p w14:paraId="2264EA94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致：青岛</w:t>
      </w:r>
      <w:r>
        <w:rPr>
          <w:rFonts w:hint="eastAsia" w:ascii="仿宋_GB2312" w:hAnsi="微软雅黑" w:eastAsia="仿宋_GB2312" w:cs="黑体"/>
          <w:kern w:val="0"/>
          <w:sz w:val="32"/>
          <w:szCs w:val="32"/>
          <w:lang w:bidi="ar"/>
        </w:rPr>
        <w:t>青铁智能科技有限公司</w:t>
      </w:r>
    </w:p>
    <w:p w14:paraId="7E37DA1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我司拟参与青岛</w:t>
      </w:r>
      <w:r>
        <w:rPr>
          <w:rFonts w:hint="eastAsia" w:ascii="仿宋_GB2312" w:hAnsi="微软雅黑" w:eastAsia="仿宋_GB2312" w:cs="黑体"/>
          <w:kern w:val="0"/>
          <w:sz w:val="32"/>
          <w:szCs w:val="32"/>
          <w:lang w:bidi="ar"/>
        </w:rPr>
        <w:t>青铁智能科技有限公司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并购融资，融资条件如下：</w:t>
      </w:r>
    </w:p>
    <w:tbl>
      <w:tblPr>
        <w:tblStyle w:val="6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3"/>
        <w:gridCol w:w="1499"/>
        <w:gridCol w:w="1683"/>
        <w:gridCol w:w="2535"/>
      </w:tblGrid>
      <w:tr w14:paraId="5A31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 w14:paraId="7522784F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融资机构</w:t>
            </w:r>
          </w:p>
        </w:tc>
        <w:tc>
          <w:tcPr>
            <w:tcW w:w="5717" w:type="dxa"/>
            <w:gridSpan w:val="3"/>
            <w:vAlign w:val="center"/>
          </w:tcPr>
          <w:p w14:paraId="0C90D89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*****</w:t>
            </w:r>
          </w:p>
        </w:tc>
      </w:tr>
      <w:tr w14:paraId="14A4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 w14:paraId="2B7C5239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借款人</w:t>
            </w:r>
          </w:p>
        </w:tc>
        <w:tc>
          <w:tcPr>
            <w:tcW w:w="5717" w:type="dxa"/>
            <w:gridSpan w:val="3"/>
            <w:vAlign w:val="center"/>
          </w:tcPr>
          <w:p w14:paraId="1353D751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青岛</w:t>
            </w:r>
            <w:r>
              <w:rPr>
                <w:rFonts w:hint="eastAsia" w:ascii="仿宋_GB2312" w:hAnsi="微软雅黑" w:eastAsia="仿宋_GB2312" w:cs="黑体"/>
                <w:kern w:val="0"/>
                <w:sz w:val="32"/>
                <w:szCs w:val="32"/>
                <w:lang w:bidi="ar"/>
              </w:rPr>
              <w:t>青铁智能科技有限公司</w:t>
            </w:r>
          </w:p>
        </w:tc>
      </w:tr>
      <w:tr w14:paraId="0C58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 w14:paraId="368DB8BD">
            <w:pPr>
              <w:spacing w:line="56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717" w:type="dxa"/>
            <w:gridSpan w:val="3"/>
            <w:vAlign w:val="center"/>
          </w:tcPr>
          <w:p w14:paraId="4B27F2CC">
            <w:pPr>
              <w:spacing w:line="56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云上观海项目</w:t>
            </w:r>
          </w:p>
        </w:tc>
      </w:tr>
      <w:tr w14:paraId="1C40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Merge w:val="restart"/>
            <w:vAlign w:val="center"/>
          </w:tcPr>
          <w:p w14:paraId="3DC460DF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融资期限（年）及额度</w:t>
            </w:r>
          </w:p>
        </w:tc>
        <w:tc>
          <w:tcPr>
            <w:tcW w:w="1499" w:type="dxa"/>
            <w:vAlign w:val="center"/>
          </w:tcPr>
          <w:p w14:paraId="42902513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期限</w:t>
            </w:r>
          </w:p>
        </w:tc>
        <w:tc>
          <w:tcPr>
            <w:tcW w:w="1683" w:type="dxa"/>
            <w:vAlign w:val="center"/>
          </w:tcPr>
          <w:p w14:paraId="5363F6A2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贷款额度（亿元）</w:t>
            </w:r>
          </w:p>
        </w:tc>
        <w:tc>
          <w:tcPr>
            <w:tcW w:w="2535" w:type="dxa"/>
            <w:vAlign w:val="center"/>
          </w:tcPr>
          <w:p w14:paraId="70424A9B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利率</w:t>
            </w:r>
          </w:p>
        </w:tc>
      </w:tr>
      <w:tr w14:paraId="6431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23" w:type="dxa"/>
            <w:vMerge w:val="continue"/>
            <w:vAlign w:val="center"/>
          </w:tcPr>
          <w:p w14:paraId="75865831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7A3969A5">
            <w:pPr>
              <w:spacing w:line="5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*年期</w:t>
            </w:r>
          </w:p>
        </w:tc>
        <w:tc>
          <w:tcPr>
            <w:tcW w:w="1683" w:type="dxa"/>
            <w:vAlign w:val="center"/>
          </w:tcPr>
          <w:p w14:paraId="638FF4B5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*</w:t>
            </w:r>
          </w:p>
        </w:tc>
        <w:tc>
          <w:tcPr>
            <w:tcW w:w="2535" w:type="dxa"/>
            <w:vAlign w:val="center"/>
          </w:tcPr>
          <w:p w14:paraId="59023656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X年期LPR浮动（</w:t>
            </w:r>
            <w:r>
              <w:rPr>
                <w:rFonts w:hint="eastAsia" w:ascii="华文隶书" w:hAnsi="华文隶书" w:eastAsia="华文隶书" w:cs="华文隶书"/>
                <w:sz w:val="28"/>
                <w:szCs w:val="28"/>
              </w:rPr>
              <w:t>+/-</w:t>
            </w:r>
            <w:r>
              <w:rPr>
                <w:rFonts w:hint="eastAsia" w:ascii="仿宋_GB2312" w:eastAsia="仿宋_GB2312"/>
                <w:sz w:val="28"/>
                <w:szCs w:val="28"/>
              </w:rPr>
              <w:t>）***BP</w:t>
            </w:r>
          </w:p>
        </w:tc>
      </w:tr>
      <w:tr w14:paraId="0954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 w14:paraId="5077460B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担保方式</w:t>
            </w:r>
          </w:p>
        </w:tc>
        <w:tc>
          <w:tcPr>
            <w:tcW w:w="5717" w:type="dxa"/>
            <w:gridSpan w:val="3"/>
            <w:vAlign w:val="center"/>
          </w:tcPr>
          <w:p w14:paraId="680A60AD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3B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223" w:type="dxa"/>
            <w:vAlign w:val="center"/>
          </w:tcPr>
          <w:p w14:paraId="02CCEBBB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融资用途</w:t>
            </w:r>
          </w:p>
        </w:tc>
        <w:tc>
          <w:tcPr>
            <w:tcW w:w="5717" w:type="dxa"/>
            <w:gridSpan w:val="3"/>
            <w:vAlign w:val="center"/>
          </w:tcPr>
          <w:p w14:paraId="48659B2E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5EF4110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我司承诺，将严格信守以上融资计划并履约执行。该报价利率以报价当日的LPR基准利率为主。</w:t>
      </w:r>
    </w:p>
    <w:p w14:paraId="259E8A8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</w:p>
    <w:p w14:paraId="60EB3C34">
      <w:pPr>
        <w:spacing w:line="560" w:lineRule="exact"/>
        <w:ind w:firstLine="3520" w:firstLineChars="11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XXXX</w:t>
      </w:r>
    </w:p>
    <w:p w14:paraId="57365AF9">
      <w:pPr>
        <w:spacing w:line="560" w:lineRule="exact"/>
        <w:ind w:firstLine="640"/>
        <w:jc w:val="center"/>
      </w:pPr>
      <w:r>
        <w:rPr>
          <w:rFonts w:hint="eastAsia" w:ascii="仿宋_GB2312" w:eastAsia="仿宋_GB2312"/>
          <w:sz w:val="32"/>
          <w:szCs w:val="32"/>
        </w:rPr>
        <w:t xml:space="preserve">                   年 月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1NWE1MjY0NDFkYWQxZjY2MDBjOGUyMmQ4Zjk5ZWMifQ=="/>
  </w:docVars>
  <w:rsids>
    <w:rsidRoot w:val="0F6C462F"/>
    <w:rsid w:val="000B391A"/>
    <w:rsid w:val="00201F67"/>
    <w:rsid w:val="003B36B0"/>
    <w:rsid w:val="00681AEF"/>
    <w:rsid w:val="006A76AF"/>
    <w:rsid w:val="008C7921"/>
    <w:rsid w:val="04AF2B68"/>
    <w:rsid w:val="06CA5C7C"/>
    <w:rsid w:val="07E075BF"/>
    <w:rsid w:val="09C4483A"/>
    <w:rsid w:val="0E9629AD"/>
    <w:rsid w:val="0F6C462F"/>
    <w:rsid w:val="21AA222A"/>
    <w:rsid w:val="2EA03827"/>
    <w:rsid w:val="30D35714"/>
    <w:rsid w:val="3E963A05"/>
    <w:rsid w:val="467333BF"/>
    <w:rsid w:val="484261F8"/>
    <w:rsid w:val="491923EB"/>
    <w:rsid w:val="4A631DE2"/>
    <w:rsid w:val="4BA645BA"/>
    <w:rsid w:val="4CBA017E"/>
    <w:rsid w:val="525617BD"/>
    <w:rsid w:val="6420350D"/>
    <w:rsid w:val="6B56165A"/>
    <w:rsid w:val="754C6D53"/>
    <w:rsid w:val="75B55338"/>
    <w:rsid w:val="783E1E86"/>
    <w:rsid w:val="799B1C42"/>
    <w:rsid w:val="7CD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601</Words>
  <Characters>670</Characters>
  <Lines>85</Lines>
  <Paragraphs>65</Paragraphs>
  <TotalTime>11</TotalTime>
  <ScaleCrop>false</ScaleCrop>
  <LinksUpToDate>false</LinksUpToDate>
  <CharactersWithSpaces>761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2025-12-17T07:18:00Z</dcterms:created>
  <dc:creator>冷冷</dc:creator>
  <cp:lastModifiedBy>林松</cp:lastModifiedBy>
  <cp:lastPrinted>2024-03-14T01:39:00Z</cp:lastPrinted>
  <dcterms:modified xsi:type="dcterms:W3CDTF">2026-01-22T06:14:37Z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F733F0D7FA66499FBF7469D8F233F4F1_12</vt:lpwstr>
  </property>
  <property fmtid="{D5CDD505-2E9C-101B-9397-08002B2CF9AE}" pid="4" name="KSOTemplateDocerSaveRecord">
    <vt:lpwstr>eyJoZGlkIjoiYzAxOTlkZWVjZjMzMDlhZTRjNzAwNDdlZjZmNmE5MWEiLCJ1c2VySWQiOiIxNjkyMTQyODQyIn0=</vt:lpwstr>
  </property>
</Properties>
</file>